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8BC" w:rsidRPr="004728BC" w:rsidRDefault="004728BC" w:rsidP="004728BC">
      <w:pPr>
        <w:jc w:val="center"/>
        <w:rPr>
          <w:rFonts w:ascii="仿宋_GB2312" w:eastAsia="仿宋_GB2312" w:hint="eastAsia"/>
          <w:b/>
          <w:sz w:val="44"/>
          <w:szCs w:val="44"/>
        </w:rPr>
      </w:pPr>
      <w:r w:rsidRPr="004728BC">
        <w:rPr>
          <w:rFonts w:ascii="仿宋_GB2312" w:eastAsia="仿宋_GB2312" w:hint="eastAsia"/>
          <w:b/>
          <w:sz w:val="44"/>
          <w:szCs w:val="44"/>
        </w:rPr>
        <w:t>中国科学院大学学生管理规定</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 xml:space="preserve">  </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第一章  总则</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第一条  为维护正常的教育教学秩序和生活秩序，保障学生合法权益，促进学生</w:t>
      </w:r>
      <w:proofErr w:type="gramStart"/>
      <w:r w:rsidRPr="004728BC">
        <w:rPr>
          <w:rFonts w:ascii="仿宋_GB2312" w:eastAsia="仿宋_GB2312" w:hint="eastAsia"/>
          <w:sz w:val="28"/>
          <w:szCs w:val="28"/>
        </w:rPr>
        <w:t>践行</w:t>
      </w:r>
      <w:proofErr w:type="gramEnd"/>
      <w:r w:rsidRPr="004728BC">
        <w:rPr>
          <w:rFonts w:ascii="仿宋_GB2312" w:eastAsia="仿宋_GB2312" w:hint="eastAsia"/>
          <w:sz w:val="28"/>
          <w:szCs w:val="28"/>
        </w:rPr>
        <w:t>“博学笃志、格物明德”校训，在德、智、体等方面全面发展，秉承中国科学院大学(以下简称“国科大”)“科教融合、育人为本、协同创新、服务国家”的核心理念，遵照《中国科学院章程》和教育部《普通高等学校学生管理规定》,特制定本规定。</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第二条  本规定适用于中国科学院院属各研究院、所、台、站、中心等承担高等教育工作的单位（以下简称“研究所”）对国科大按照国家招生计划录取、在各研究所接受研究生学历教育的学生（以下简称“学生”）的管理。</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第三条  国科大与各研究所的高等教育工作要以培养人才为中心，按照国家教育方针，遵循教育规律，不断提高教育质量；要依法办学，加强管理，健全和完善管理制度，规范管理行为；要以学生为本,将规范管理与加强教育相结合，不断提高管理水平，努力培养社会主义合格建设者和可靠接班人。</w:t>
      </w:r>
    </w:p>
    <w:p w:rsidR="004728BC" w:rsidRPr="004728BC" w:rsidRDefault="004728BC" w:rsidP="004728BC">
      <w:pPr>
        <w:rPr>
          <w:rFonts w:ascii="仿宋_GB2312" w:eastAsia="仿宋_GB2312" w:hint="eastAsia"/>
          <w:sz w:val="28"/>
          <w:szCs w:val="28"/>
        </w:rPr>
      </w:pP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lastRenderedPageBreak/>
        <w:t>第四条  学生在学期间应当:</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一、确立在中国共产党领导下走中国特色社会主义道路、实现中华民族伟大复兴的共同理想和坚定信念；</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二、具有团结统一、爱好和平、勤劳勇敢、自强不息的精神,树立爱国主义思想，做好肩负服务人民、报效祖国责任的准备；</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三、遵守宪法、法律、法规，遵守公民道德规范，遵守《高等学校学生行为准则》，</w:t>
      </w:r>
      <w:proofErr w:type="gramStart"/>
      <w:r w:rsidRPr="004728BC">
        <w:rPr>
          <w:rFonts w:ascii="仿宋_GB2312" w:eastAsia="仿宋_GB2312" w:hint="eastAsia"/>
          <w:sz w:val="28"/>
          <w:szCs w:val="28"/>
        </w:rPr>
        <w:t>遵守国</w:t>
      </w:r>
      <w:proofErr w:type="gramEnd"/>
      <w:r w:rsidRPr="004728BC">
        <w:rPr>
          <w:rFonts w:ascii="仿宋_GB2312" w:eastAsia="仿宋_GB2312" w:hint="eastAsia"/>
          <w:sz w:val="28"/>
          <w:szCs w:val="28"/>
        </w:rPr>
        <w:t>科大和所在研究所的管理制度，具有良好的道德品质和行为习惯；</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四、崇尚科学、追求真理、刻苦学习、勇于探索、勇于创新、积极实践，努力掌握现代科学文化知识和专业技能；</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五、积极锻炼身体，保持身心健康。</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第二章  学生的权利与义务</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第五条  学生在学期间依法享有下列权利,应得到尊重和保证：</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一、参加按照培养计划安排的各项活动，使用国科大和所在研究所提供的教育科研资源；</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二、按国科大及所在研究所规定的条件和程序选择学科专业、双向选择指导教师、跨学科选修课程；</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三、申请奖学金、助学金及助学贷款；</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四、在思想品德、学业成绩等方面获得公正评价，公平获得各级各</w:t>
      </w:r>
      <w:r w:rsidRPr="004728BC">
        <w:rPr>
          <w:rFonts w:ascii="仿宋_GB2312" w:eastAsia="仿宋_GB2312" w:hint="eastAsia"/>
          <w:sz w:val="28"/>
          <w:szCs w:val="28"/>
        </w:rPr>
        <w:lastRenderedPageBreak/>
        <w:t>类荣誉称号和奖励，按照国科大和所在研究所的规定完成学业后获得相应的学历证书、学位证书；</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五、参加社会服务、勤工助学，在国科大和所在研究所内组织、参加学生团体及文娱体育等活动；</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六、知晓涉及本人合法权益的事项，对国科大和所在研究所的教育科研活动及其管理等提出意见和建议；</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七、对国科大或所在研究所给予的处分或者处理表达异议，依规定的程序向所在研究所、国科大或者上级教育行政部门提出申诉；</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八、对国科大和所在研究所及其教职员工侵犯其人身权、财产权等合法权益，提出申诉或者依法提起诉讼；</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九、法律、法规规定的其他权利。</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第六条  学生在学期间应履行下列义务：</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一、遵守宪法、法律、法规；</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二、努力学习，完成规定学业；</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三、维护国科大和所在研究所的名誉和利益；</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四、</w:t>
      </w:r>
      <w:proofErr w:type="gramStart"/>
      <w:r w:rsidRPr="004728BC">
        <w:rPr>
          <w:rFonts w:ascii="仿宋_GB2312" w:eastAsia="仿宋_GB2312" w:hint="eastAsia"/>
          <w:sz w:val="28"/>
          <w:szCs w:val="28"/>
        </w:rPr>
        <w:t>遵守国</w:t>
      </w:r>
      <w:proofErr w:type="gramEnd"/>
      <w:r w:rsidRPr="004728BC">
        <w:rPr>
          <w:rFonts w:ascii="仿宋_GB2312" w:eastAsia="仿宋_GB2312" w:hint="eastAsia"/>
          <w:sz w:val="28"/>
          <w:szCs w:val="28"/>
        </w:rPr>
        <w:t>科大和所在研究所的管理制度和获得学历、学位的相应规定；</w:t>
      </w:r>
    </w:p>
    <w:p w:rsidR="004728BC" w:rsidRDefault="004728BC" w:rsidP="004728BC">
      <w:pPr>
        <w:rPr>
          <w:rFonts w:ascii="仿宋_GB2312" w:eastAsia="仿宋_GB2312" w:hint="eastAsia"/>
          <w:sz w:val="28"/>
          <w:szCs w:val="28"/>
        </w:rPr>
      </w:pPr>
      <w:r w:rsidRPr="004728BC">
        <w:rPr>
          <w:rFonts w:ascii="仿宋_GB2312" w:eastAsia="仿宋_GB2312" w:hint="eastAsia"/>
          <w:sz w:val="28"/>
          <w:szCs w:val="28"/>
        </w:rPr>
        <w:t>五、按国科大和所在研究所的规定缴纳相关费用，履行获得奖学金、助学金的相应义务；</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lastRenderedPageBreak/>
        <w:t>六、遵守学生行为规范，尊敬师长，养成良好的思想品德和行为习惯；</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七、法律、法规规定的其他义务。</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第三章  学籍管理</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第七条  新生</w:t>
      </w:r>
      <w:proofErr w:type="gramStart"/>
      <w:r w:rsidRPr="004728BC">
        <w:rPr>
          <w:rFonts w:ascii="仿宋_GB2312" w:eastAsia="仿宋_GB2312" w:hint="eastAsia"/>
          <w:sz w:val="28"/>
          <w:szCs w:val="28"/>
        </w:rPr>
        <w:t>应凭国科大</w:t>
      </w:r>
      <w:proofErr w:type="gramEnd"/>
      <w:r w:rsidRPr="004728BC">
        <w:rPr>
          <w:rFonts w:ascii="仿宋_GB2312" w:eastAsia="仿宋_GB2312" w:hint="eastAsia"/>
          <w:sz w:val="28"/>
          <w:szCs w:val="28"/>
        </w:rPr>
        <w:t>核发的录取通知书及其他有关证件：</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一、按照录取通知书规定的要求和日期，到指定地点报到入学；</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二、因故不能按时报到者，须事先以书面形式向国科大或所在研究所请假；</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三、未请假、请假未获批准或者请假逾期者，除因不可抗力等正当事由以外，视为放弃入学资格。</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第八条  新生报到后，所在研究所应在三个月内，对其进行全面复查：</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一、复查合格的，准予注册，取得学籍；</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二、复查不合格的，视具体情况分别予以处理，情况严重的，报经国科大批准，取消入学资格；</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三、凡弄虚作假、徇私舞弊取得学籍的，一经查实，报经国科大批准，取消其学籍。</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第九条  新生在体检复查中发现患有疾病不能坚持学习的：</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一、经二级甲等以上医院证明,在短期内可治愈的，由本人申请，经</w:t>
      </w:r>
      <w:r w:rsidRPr="004728BC">
        <w:rPr>
          <w:rFonts w:ascii="仿宋_GB2312" w:eastAsia="仿宋_GB2312" w:hint="eastAsia"/>
          <w:sz w:val="28"/>
          <w:szCs w:val="28"/>
        </w:rPr>
        <w:lastRenderedPageBreak/>
        <w:t>所在研究所批准和国科大备案后保留入学资格一年，保留入学资格的，不具有学籍；</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二、在保留入学资格期内经治疗康复，须持二级甲等以上医院的健康证明，在规定时间，提出入学申请，经核实并在指定医院复查合格，确认能够坚持学习的，方可办理入学手续；</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三、复查不合格或者逾期不办理入学手续的，取消入学资格。</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第十条  新生有下列情况之一的，经所在研究所提出,国科大批准，取消入学资格：</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一、无故逾期10个工作日不报到的；</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二、事假超过一个月不报到或病假一个月期满而不申请保留入学资格的；</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三、入学健康复查不符合招生体检标准的；</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四、在报考过程中有徇私舞弊行为的，情节恶劣的，请有关部门查究其责任；</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五、保留入学资格期满的新生未按规定申请入学，或虽申请入学但经复查仍不合格的。</w:t>
      </w:r>
    </w:p>
    <w:p w:rsidR="004728BC" w:rsidRDefault="004728BC" w:rsidP="004728BC">
      <w:pPr>
        <w:rPr>
          <w:rFonts w:ascii="仿宋_GB2312" w:eastAsia="仿宋_GB2312" w:hint="eastAsia"/>
          <w:sz w:val="28"/>
          <w:szCs w:val="28"/>
        </w:rPr>
      </w:pPr>
      <w:r w:rsidRPr="004728BC">
        <w:rPr>
          <w:rFonts w:ascii="仿宋_GB2312" w:eastAsia="仿宋_GB2312" w:hint="eastAsia"/>
          <w:sz w:val="28"/>
          <w:szCs w:val="28"/>
        </w:rPr>
        <w:t>第十一条  学生应按国科大和研究所的规定办理注册手续。不能如期注册的，应当履行暂缓注册手续。不符合注册条件的不予注册，按照自动退学处理。</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lastRenderedPageBreak/>
        <w:t>第十二条  学生应当参加培养计划规定的课程和各种教育必修环节(以下统称课程)的考核；考核分为考试和考查两种，成绩记入本人成绩单，并归入本人档案：</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一、考核和成绩评定方式，以及考核不合格的课程是否重修或者补考，按国科大有关规定办理；</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二、学生思想品德的考核、鉴定，以《高等学校学生行为准则》为主要依据，采取个人小结，师生民主评议等形式进行；</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三、学生可以根据国科大或所在研究所与其他设立研究生院的高等学校之间的校际间协议跨校修读课程，在他校修读的课程成绩及学分经国科大审核后予以承认；</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四、学生严重违反考核纪律或者作弊的，该课程考核成绩记为无效，并视其违纪或者作弊情节，给予批评教育和相应的纪律处分；</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五、因严重违反考核纪律或者作弊给予留校察看及以下处分的，经教育表现较好，在毕业前对该课程可以给予补考或者重修机会。</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第十三条  学生不能按时参加培养计划规定的活动，应当事先请假并获得批准。未经批准而缺席的，国科大或所在研究所视情节给予批评教育或者纪律处分。</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第十四条  学生在学期间无特殊理由，一般应当在所在研究所及学科专业完成学业。学生所在研究所根据发展需求，或遇有指导教师</w:t>
      </w:r>
      <w:r w:rsidRPr="004728BC">
        <w:rPr>
          <w:rFonts w:ascii="仿宋_GB2312" w:eastAsia="仿宋_GB2312" w:hint="eastAsia"/>
          <w:sz w:val="28"/>
          <w:szCs w:val="28"/>
        </w:rPr>
        <w:lastRenderedPageBreak/>
        <w:t>调动等特殊情况, 经学生本人同意，可调整学生的学科专业。调整学生的学科专业，由研究所提出，报国科大审批。</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第十五条  依据学生与指导教师之间的双向选择的原则，学生进入学位论文研究学习阶段前，所在研究所应为学生确定指导教师并记录在案。</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第十六条  学生指导教师的变更，</w:t>
      </w:r>
      <w:proofErr w:type="gramStart"/>
      <w:r w:rsidRPr="004728BC">
        <w:rPr>
          <w:rFonts w:ascii="仿宋_GB2312" w:eastAsia="仿宋_GB2312" w:hint="eastAsia"/>
          <w:sz w:val="28"/>
          <w:szCs w:val="28"/>
        </w:rPr>
        <w:t>分下列</w:t>
      </w:r>
      <w:proofErr w:type="gramEnd"/>
      <w:r w:rsidRPr="004728BC">
        <w:rPr>
          <w:rFonts w:ascii="仿宋_GB2312" w:eastAsia="仿宋_GB2312" w:hint="eastAsia"/>
          <w:sz w:val="28"/>
          <w:szCs w:val="28"/>
        </w:rPr>
        <w:t>情形依照所在研究所相关规定进行:</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一、学生提出变更指导教师的，由本人提出书面申请，学生管理部门认为理由充分的，征得新指导教师同意后可予办理；</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二、指导教师提出解除学生指导关系的，学生管理部门视具体情况可允许学生重新选择指导教师；</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三、研究所提出变更学生指导教师的，应征得学生本人同意；</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四、指导教师调动工作，研究所应以不影响相关学生学业为原则，</w:t>
      </w:r>
      <w:proofErr w:type="gramStart"/>
      <w:r w:rsidRPr="004728BC">
        <w:rPr>
          <w:rFonts w:ascii="仿宋_GB2312" w:eastAsia="仿宋_GB2312" w:hint="eastAsia"/>
          <w:sz w:val="28"/>
          <w:szCs w:val="28"/>
        </w:rPr>
        <w:t>作出</w:t>
      </w:r>
      <w:proofErr w:type="gramEnd"/>
      <w:r w:rsidRPr="004728BC">
        <w:rPr>
          <w:rFonts w:ascii="仿宋_GB2312" w:eastAsia="仿宋_GB2312" w:hint="eastAsia"/>
          <w:sz w:val="28"/>
          <w:szCs w:val="28"/>
        </w:rPr>
        <w:t>变更指导教师或作其他相应调整。</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遇有上述情形依照相关规定，不能在所在研究所重新确定指导教师的学生，应按退学处理。</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第十七条  学生如确有特殊困难，无法继续在被录取研究所学习的，可以申请变更研究所：</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一、在同一地区变更研究所,须由转出单位与转入单位同意，报国科</w:t>
      </w:r>
      <w:r w:rsidRPr="004728BC">
        <w:rPr>
          <w:rFonts w:ascii="仿宋_GB2312" w:eastAsia="仿宋_GB2312" w:hint="eastAsia"/>
          <w:sz w:val="28"/>
          <w:szCs w:val="28"/>
        </w:rPr>
        <w:lastRenderedPageBreak/>
        <w:t>大确认理由正当，可以办理相关手续；</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二、在不同地区变更研究所,由转出研究所商转入研究所同意，报国科大确认理由正当，由转出研究所报所在地省级教育行政部门按跨省转学办理。</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第十八条  学生转学,按照国家有关规定办理。</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第十九条  学生如遇下列情形之一的，不得变更研究所：</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一、入学未满一学期的；</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二、由低学历层次转为高学历层次的；</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三、招生时确定为定向、委托培养的；</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四、应</w:t>
      </w:r>
      <w:proofErr w:type="gramStart"/>
      <w:r w:rsidRPr="004728BC">
        <w:rPr>
          <w:rFonts w:ascii="仿宋_GB2312" w:eastAsia="仿宋_GB2312" w:hint="eastAsia"/>
          <w:sz w:val="28"/>
          <w:szCs w:val="28"/>
        </w:rPr>
        <w:t>予退</w:t>
      </w:r>
      <w:proofErr w:type="gramEnd"/>
      <w:r w:rsidRPr="004728BC">
        <w:rPr>
          <w:rFonts w:ascii="仿宋_GB2312" w:eastAsia="仿宋_GB2312" w:hint="eastAsia"/>
          <w:sz w:val="28"/>
          <w:szCs w:val="28"/>
        </w:rPr>
        <w:t>学的；</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五、其他无正当理由的。</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第二十条  学生因病或其他原因无法坚持学习的，由本人申请，所在研究所批准，报国科大备案，可以休学；因特殊原因，所在研究所认为应当休学的，由研究所提出，报国科大批准，可以休学：</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一、休学学生应在办理休学手续并经批准后，方可</w:t>
      </w:r>
      <w:proofErr w:type="gramStart"/>
      <w:r w:rsidRPr="004728BC">
        <w:rPr>
          <w:rFonts w:ascii="仿宋_GB2312" w:eastAsia="仿宋_GB2312" w:hint="eastAsia"/>
          <w:sz w:val="28"/>
          <w:szCs w:val="28"/>
        </w:rPr>
        <w:t>离开国</w:t>
      </w:r>
      <w:proofErr w:type="gramEnd"/>
      <w:r w:rsidRPr="004728BC">
        <w:rPr>
          <w:rFonts w:ascii="仿宋_GB2312" w:eastAsia="仿宋_GB2312" w:hint="eastAsia"/>
          <w:sz w:val="28"/>
          <w:szCs w:val="28"/>
        </w:rPr>
        <w:t>科大或研究所；</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二、学生休学期间，不享受国科大或研究所给予在学学生的待遇，所有相关费用本人自理；</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三、学生休学，一般以半年为限，累计不得超过一年；</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lastRenderedPageBreak/>
        <w:t>四、学生休学期满前10个工作日内,必须向所在研究所提出复学申请，所在研究所应在接到学生复学申请10个工作日内按程序给予批复；</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五、学生因病休学期满的，经所在研究所指定二级甲等以上医院复查合格后，由研究所提出，经国科大批准后，准许复学；</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六、学生休学期间有违法乱纪行为的，给予相应纪律处分。</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第二十一条  学生应征参加中国人民解放军(含中国人民武装警察部队)，保留其学籍至退役后一年。</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第二十二条  学生如有下列情形之一的，应</w:t>
      </w:r>
      <w:proofErr w:type="gramStart"/>
      <w:r w:rsidRPr="004728BC">
        <w:rPr>
          <w:rFonts w:ascii="仿宋_GB2312" w:eastAsia="仿宋_GB2312" w:hint="eastAsia"/>
          <w:sz w:val="28"/>
          <w:szCs w:val="28"/>
        </w:rPr>
        <w:t>予退</w:t>
      </w:r>
      <w:proofErr w:type="gramEnd"/>
      <w:r w:rsidRPr="004728BC">
        <w:rPr>
          <w:rFonts w:ascii="仿宋_GB2312" w:eastAsia="仿宋_GB2312" w:hint="eastAsia"/>
          <w:sz w:val="28"/>
          <w:szCs w:val="28"/>
        </w:rPr>
        <w:t>学：</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一、硕士生一学期有两门学位课程考试不及格，或有一门学位课程考试不及格经补考后仍不及格的；</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二、博士生有一门学位课程考试不及格的；</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三、在学位论文工作中，经考核认为不宜继续培养的；</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四、在规定的最长修读年限（含休学）内未完成学业的；</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五、休学期满，在规定期限内未提出复学申请或者申请复学经复查不合格的；</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六、经国科大或所在研究所指定的二级甲等以上医院诊断，患有疾病或者意外伤残无法继续在校学习的；</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七、未请假或请假未经批准</w:t>
      </w:r>
      <w:proofErr w:type="gramStart"/>
      <w:r w:rsidRPr="004728BC">
        <w:rPr>
          <w:rFonts w:ascii="仿宋_GB2312" w:eastAsia="仿宋_GB2312" w:hint="eastAsia"/>
          <w:sz w:val="28"/>
          <w:szCs w:val="28"/>
        </w:rPr>
        <w:t>离开国</w:t>
      </w:r>
      <w:proofErr w:type="gramEnd"/>
      <w:r w:rsidRPr="004728BC">
        <w:rPr>
          <w:rFonts w:ascii="仿宋_GB2312" w:eastAsia="仿宋_GB2312" w:hint="eastAsia"/>
          <w:sz w:val="28"/>
          <w:szCs w:val="28"/>
        </w:rPr>
        <w:t>科大或研究所连续10个工作日，</w:t>
      </w:r>
      <w:r w:rsidRPr="004728BC">
        <w:rPr>
          <w:rFonts w:ascii="仿宋_GB2312" w:eastAsia="仿宋_GB2312" w:hint="eastAsia"/>
          <w:sz w:val="28"/>
          <w:szCs w:val="28"/>
        </w:rPr>
        <w:lastRenderedPageBreak/>
        <w:t>未参加规定的教学科研活动的；</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八、超过规定期限未注册而又无正当事由的；</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九、本人申请退学的。</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第二十三条  对学生的退学处理，由所在研究所提出，国科大校长办公会议研究决定：</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一、对退学的学生，由国科大出具退学决定并送交本人，同时报研究所所在地省级教育行政部门备案；</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二、退学学生按已有毕业学历和就业政策可以就业的，由研究所报所在地省级毕业生就业部门办理相关手续；</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三、退学学生在规定期限内没有聘用单位的，档案、户口退回其生源所在地；</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四、学生对退学处理有异议的，参照本规定第四十六条办理。</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第二十四条  实行基本学制基础上的弹性学制，依照所在研究所相关规定，可分为：</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一、硕士生基本学制一般为3年，最长修读年限（含休学）不得超过4年；</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二、博士生基本学制一般为3年，最长修读年限（含休学）不得超过6年；</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三、通过硕博连读方式招收的博士生，包括硕士阶段在内最长修读</w:t>
      </w:r>
      <w:r w:rsidRPr="004728BC">
        <w:rPr>
          <w:rFonts w:ascii="仿宋_GB2312" w:eastAsia="仿宋_GB2312" w:hint="eastAsia"/>
          <w:sz w:val="28"/>
          <w:szCs w:val="28"/>
        </w:rPr>
        <w:lastRenderedPageBreak/>
        <w:t>年限（含休学）不得超过8年；</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四、通过直接攻博方式招收的博士生，基本学制一般为5年，最长修读年限（含休学）不得超过8年。</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第二十五条  学生按培养计划规定，在最高修读年限内可分阶段完成学业,修满课程学习和必修环节学分，按规定完成毕业/学位论文并通过答辩的学生，德、智、体合格，准予毕业。国科大给准予毕业的学生颁发毕业证书，毕业时间按发证日期填写。</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第二十六条  学生在基本学制内提前达到毕业要求的，经所在研究所考核，报国科大批准，最多可以提前一年毕业。</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第二十七条  毕业/学位论文未能通过答辩的学生，准予结业；国科大发给结业证书，结业时间按发证日期填写。</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第二十八条  准予毕业的学生，可按规定申请学位。国科大为符合学位授予条件的学生，颁发学位证书。</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第二十九条  学生退学的，学习期满一年及以上、完成培养计划要求且成绩合格的，国科大发给</w:t>
      </w:r>
      <w:proofErr w:type="gramStart"/>
      <w:r w:rsidRPr="004728BC">
        <w:rPr>
          <w:rFonts w:ascii="仿宋_GB2312" w:eastAsia="仿宋_GB2312" w:hint="eastAsia"/>
          <w:sz w:val="28"/>
          <w:szCs w:val="28"/>
        </w:rPr>
        <w:t>肄业</w:t>
      </w:r>
      <w:proofErr w:type="gramEnd"/>
      <w:r w:rsidRPr="004728BC">
        <w:rPr>
          <w:rFonts w:ascii="仿宋_GB2312" w:eastAsia="仿宋_GB2312" w:hint="eastAsia"/>
          <w:sz w:val="28"/>
          <w:szCs w:val="28"/>
        </w:rPr>
        <w:t>证书；学习期未满一年的，由所在研究所发给学习证明；未经批准擅自离校的，不发给</w:t>
      </w:r>
      <w:proofErr w:type="gramStart"/>
      <w:r w:rsidRPr="004728BC">
        <w:rPr>
          <w:rFonts w:ascii="仿宋_GB2312" w:eastAsia="仿宋_GB2312" w:hint="eastAsia"/>
          <w:sz w:val="28"/>
          <w:szCs w:val="28"/>
        </w:rPr>
        <w:t>肄业</w:t>
      </w:r>
      <w:proofErr w:type="gramEnd"/>
      <w:r w:rsidRPr="004728BC">
        <w:rPr>
          <w:rFonts w:ascii="仿宋_GB2312" w:eastAsia="仿宋_GB2312" w:hint="eastAsia"/>
          <w:sz w:val="28"/>
          <w:szCs w:val="28"/>
        </w:rPr>
        <w:t>证书或学习证明。</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第三十条  在完成本专业课程和论文的同时，按规定辅修其他专业并达到该专业相关要求的学生，国科大发给相应辅修课程或专业证</w:t>
      </w:r>
      <w:r w:rsidRPr="004728BC">
        <w:rPr>
          <w:rFonts w:ascii="仿宋_GB2312" w:eastAsia="仿宋_GB2312" w:hint="eastAsia"/>
          <w:sz w:val="28"/>
          <w:szCs w:val="28"/>
        </w:rPr>
        <w:lastRenderedPageBreak/>
        <w:t>书。</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第三十一条  对违反国家招生规定入学的，不发给学历证书、学位证书，或追回并报教育行政部门宣布已发的学历证书、学位证书无效。</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第三十二条 毕业、结业、</w:t>
      </w:r>
      <w:proofErr w:type="gramStart"/>
      <w:r w:rsidRPr="004728BC">
        <w:rPr>
          <w:rFonts w:ascii="仿宋_GB2312" w:eastAsia="仿宋_GB2312" w:hint="eastAsia"/>
          <w:sz w:val="28"/>
          <w:szCs w:val="28"/>
        </w:rPr>
        <w:t>肄业</w:t>
      </w:r>
      <w:proofErr w:type="gramEnd"/>
      <w:r w:rsidRPr="004728BC">
        <w:rPr>
          <w:rFonts w:ascii="仿宋_GB2312" w:eastAsia="仿宋_GB2312" w:hint="eastAsia"/>
          <w:sz w:val="28"/>
          <w:szCs w:val="28"/>
        </w:rPr>
        <w:t>证书和学位证书遗失或者损坏，本人向所在研究所申请，经国科大核实后可出具相应的证明书，证明书与原证书具有同等效力。</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第四章  校园秩序与课外活动</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第三十三条  国科大及所在研究所依法维护正常秩序，保障学生的正常学习和生活。</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第三十四条  国科大和研究所支持成立各级学生会,作为学生依法参与国科大或所在研究所的学生事务管理的组织形式:</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一、学生会由所在研究所的学生民主推举产生；</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二、学生会接受所在研究所党委、学生管理部门的领导和研究所团委、上级学生会的指导；</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三、学生会应积极推动学生的“自我教育、自我管理、自我服务”，保障学生的合法利益。</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第三十五条  按照“谁批准、谁管理”的原则，支持学生在国科大或所在研究所内组织、参加学生团体：</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lastRenderedPageBreak/>
        <w:t>一、学生成立团体，应当按国科大或所在研究所的有关规定提出书面申请，报请批准；</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二、学生团体应当在宪法、法律、法规和国科大或所在研究所管理制度范围内活动，接受领导和管理。</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第三十六条  学生应当自觉遵守公民道德规范，自觉</w:t>
      </w:r>
      <w:proofErr w:type="gramStart"/>
      <w:r w:rsidRPr="004728BC">
        <w:rPr>
          <w:rFonts w:ascii="仿宋_GB2312" w:eastAsia="仿宋_GB2312" w:hint="eastAsia"/>
          <w:sz w:val="28"/>
          <w:szCs w:val="28"/>
        </w:rPr>
        <w:t>遵守国</w:t>
      </w:r>
      <w:proofErr w:type="gramEnd"/>
      <w:r w:rsidRPr="004728BC">
        <w:rPr>
          <w:rFonts w:ascii="仿宋_GB2312" w:eastAsia="仿宋_GB2312" w:hint="eastAsia"/>
          <w:sz w:val="28"/>
          <w:szCs w:val="28"/>
        </w:rPr>
        <w:t>科大和所在研究所的管理制度，创造文明、整洁、优美、安全的学习和生活环境：</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一、学生不得有酗酒、打架斗殴、赌博、吸毒，传播、复制、贩卖非法书刊和音像制品等违反《中华人民共和国治安管理处罚法》的行为；</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二、学生不得参与非法传销和进行邪教、封建迷信活动；</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三、不得从事或者参与有损学生形象、有损社会公德的活动；</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四、任何学生组织和个人不得在国科大或所在研究所进行宗教活动；</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五、学生举行大型集会、游行、示威等活动，应当按法律程序和有关规定获得批准；</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六、学生使用计算机网络，应当遵循国家、国科大或所在研究所关于网络使用的有关规定，不得登录非法网站、传播有害信息；</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七、学生应</w:t>
      </w:r>
      <w:proofErr w:type="gramStart"/>
      <w:r w:rsidRPr="004728BC">
        <w:rPr>
          <w:rFonts w:ascii="仿宋_GB2312" w:eastAsia="仿宋_GB2312" w:hint="eastAsia"/>
          <w:sz w:val="28"/>
          <w:szCs w:val="28"/>
        </w:rPr>
        <w:t>遵守国</w:t>
      </w:r>
      <w:proofErr w:type="gramEnd"/>
      <w:r w:rsidRPr="004728BC">
        <w:rPr>
          <w:rFonts w:ascii="仿宋_GB2312" w:eastAsia="仿宋_GB2312" w:hint="eastAsia"/>
          <w:sz w:val="28"/>
          <w:szCs w:val="28"/>
        </w:rPr>
        <w:t>科大及所在研究所制定的关于学生住宿管理的规定。</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lastRenderedPageBreak/>
        <w:t>第三十七条  提倡并支持学生及学生团体开展有益于身心健康的学术、科技、艺术、文娱、体育等活动，鼓励、支持和指导学生参加社会实践、社会服务和开展勤工助学活动，国科大及所在研究所根据实际情况给予必要帮助：</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一、学生进行课外活动不得影响正常的教育教学秩序和生活秩序；</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二、学生个人业余承担社会兼职工作的，须向所在研究所备案,并承担相应的法定责任和义务；</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三、学生参加勤工助学活动应当遵守法律、法规以及国科大或所在研究所和用工单位的管理制度，履行勤工助学活动的有关协议。</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第五章  奖励与处分</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第三十八条  国科大及研究所对学生定期进行德、智、体全面考核，采取授予“三好学生”、“三好学生标兵”“优秀学生干部”和“优秀毕业生”等荣誉称号、颁发奖学金或奖章等多种形式，奖励和表扬在德、智、体等方面全面发展或者在思想品德、学业成绩、科技创造、锻炼身体及社会服务等方面表现突出的学生。</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第三十九条  对有违法、违规、违纪行为的学生，国科大及研究所应给予批评教育或纪律处分:</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一、给予学生的纪律处分，须与学生违法、违规、违纪行为的性质和过错的严重程度相适应；</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lastRenderedPageBreak/>
        <w:t>二、对学生的处分，应当做到程序正当、证据充分、依据明确、定性准确、处分适当。</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第四十条  对学生的处分分为：</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一、警告；</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二、严重警告；</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三、记过；</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四、留校察看；</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五、开除学籍。</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第四十一条  学生如有下列情形之一，应给予开除学籍处分：</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一、违反宪法，反对四项基本原则、破坏安定团结、扰乱社会秩序的；</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二、触犯国家法律，构成刑事犯罪的；</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三、违反治安管理法规受到处罚，性质恶劣的；</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四、代替他人或者由他人代替参加考试、组织团伙作弊、为作弊组织者提供试题信息、答案及相应设备等参与团伙作弊行为及其他作弊行为严重的；</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五、剽窃、抄袭他人研究成果，情节严重的；</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六、违反国科大或所在研究所规定，严重影响教育教学秩序、生活秩序以及公共场所管理秩序，侵害其他个人、组织合法权益，造成</w:t>
      </w:r>
      <w:r w:rsidRPr="004728BC">
        <w:rPr>
          <w:rFonts w:ascii="仿宋_GB2312" w:eastAsia="仿宋_GB2312" w:hint="eastAsia"/>
          <w:sz w:val="28"/>
          <w:szCs w:val="28"/>
        </w:rPr>
        <w:lastRenderedPageBreak/>
        <w:t>严重后果的；</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七、屡次违反国科大或所在研究所规定而受到纪律处分，经教育不改的。</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第四十二条  对有违法、违规、违纪行为的学生：</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一、给予警告、严重警告或记过处分的，由所在研究所</w:t>
      </w:r>
      <w:proofErr w:type="gramStart"/>
      <w:r w:rsidRPr="004728BC">
        <w:rPr>
          <w:rFonts w:ascii="仿宋_GB2312" w:eastAsia="仿宋_GB2312" w:hint="eastAsia"/>
          <w:sz w:val="28"/>
          <w:szCs w:val="28"/>
        </w:rPr>
        <w:t>作出</w:t>
      </w:r>
      <w:proofErr w:type="gramEnd"/>
      <w:r w:rsidRPr="004728BC">
        <w:rPr>
          <w:rFonts w:ascii="仿宋_GB2312" w:eastAsia="仿宋_GB2312" w:hint="eastAsia"/>
          <w:sz w:val="28"/>
          <w:szCs w:val="28"/>
        </w:rPr>
        <w:t>，报国科大备案；</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二、给予留校察看或开除学籍处分的，由所在研究所提出，报国科大批准。</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第四十三条  学生管理部门对违纪学生启动处分程序前，应听取学生或其代理人的陈述或申辩；对学生的处分决定，应按相关规定履行必要的程序后作出。对学生</w:t>
      </w:r>
      <w:proofErr w:type="gramStart"/>
      <w:r w:rsidRPr="004728BC">
        <w:rPr>
          <w:rFonts w:ascii="仿宋_GB2312" w:eastAsia="仿宋_GB2312" w:hint="eastAsia"/>
          <w:sz w:val="28"/>
          <w:szCs w:val="28"/>
        </w:rPr>
        <w:t>作出</w:t>
      </w:r>
      <w:proofErr w:type="gramEnd"/>
      <w:r w:rsidRPr="004728BC">
        <w:rPr>
          <w:rFonts w:ascii="仿宋_GB2312" w:eastAsia="仿宋_GB2312" w:hint="eastAsia"/>
          <w:sz w:val="28"/>
          <w:szCs w:val="28"/>
        </w:rPr>
        <w:t>开除学籍处分决定，须经国科大校长办公会议研究决定。</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第四十四条  对学生</w:t>
      </w:r>
      <w:proofErr w:type="gramStart"/>
      <w:r w:rsidRPr="004728BC">
        <w:rPr>
          <w:rFonts w:ascii="仿宋_GB2312" w:eastAsia="仿宋_GB2312" w:hint="eastAsia"/>
          <w:sz w:val="28"/>
          <w:szCs w:val="28"/>
        </w:rPr>
        <w:t>作出</w:t>
      </w:r>
      <w:proofErr w:type="gramEnd"/>
      <w:r w:rsidRPr="004728BC">
        <w:rPr>
          <w:rFonts w:ascii="仿宋_GB2312" w:eastAsia="仿宋_GB2312" w:hint="eastAsia"/>
          <w:sz w:val="28"/>
          <w:szCs w:val="28"/>
        </w:rPr>
        <w:t>处分决定后,国科大或研究所应出具处分决定书，并送达学生本人；处分决定书应包括处分和违法违纪事实、处分的理由及依据，并告知学生可以提出申诉及申诉的期限。</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第四十五条  学生申诉处理委员会按照管辖权限分别设立，依据“谁批准、谁受理”的原则，受理学生对取消入学资格、退学处理或者违规、违纪处分的申诉。</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学生申诉处理委员会由所在单位负责人、职能部门负责人、教师代</w:t>
      </w:r>
      <w:r w:rsidRPr="004728BC">
        <w:rPr>
          <w:rFonts w:ascii="仿宋_GB2312" w:eastAsia="仿宋_GB2312" w:hint="eastAsia"/>
          <w:sz w:val="28"/>
          <w:szCs w:val="28"/>
        </w:rPr>
        <w:lastRenderedPageBreak/>
        <w:t>表、学生代表组成。</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第四十六条  学生对处分决定有异议的，在接到处分决定书之日起5个工作日内，可向批准处分单位的学生申诉处理委员会提出书面申诉：</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一、学生申诉处理委员会对学生提出的申诉进行复查，并在接到书面申诉之日起15个工作日内，</w:t>
      </w:r>
      <w:proofErr w:type="gramStart"/>
      <w:r w:rsidRPr="004728BC">
        <w:rPr>
          <w:rFonts w:ascii="仿宋_GB2312" w:eastAsia="仿宋_GB2312" w:hint="eastAsia"/>
          <w:sz w:val="28"/>
          <w:szCs w:val="28"/>
        </w:rPr>
        <w:t>作出</w:t>
      </w:r>
      <w:proofErr w:type="gramEnd"/>
      <w:r w:rsidRPr="004728BC">
        <w:rPr>
          <w:rFonts w:ascii="仿宋_GB2312" w:eastAsia="仿宋_GB2312" w:hint="eastAsia"/>
          <w:sz w:val="28"/>
          <w:szCs w:val="28"/>
        </w:rPr>
        <w:t>复查结论并告知申诉人；</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二、需要改变原处分决定的，由学生申诉处理委员会</w:t>
      </w:r>
      <w:proofErr w:type="gramStart"/>
      <w:r w:rsidRPr="004728BC">
        <w:rPr>
          <w:rFonts w:ascii="仿宋_GB2312" w:eastAsia="仿宋_GB2312" w:hint="eastAsia"/>
          <w:sz w:val="28"/>
          <w:szCs w:val="28"/>
        </w:rPr>
        <w:t>提交国</w:t>
      </w:r>
      <w:proofErr w:type="gramEnd"/>
      <w:r w:rsidRPr="004728BC">
        <w:rPr>
          <w:rFonts w:ascii="仿宋_GB2312" w:eastAsia="仿宋_GB2312" w:hint="eastAsia"/>
          <w:sz w:val="28"/>
          <w:szCs w:val="28"/>
        </w:rPr>
        <w:t>科大或所在研究所办公会议重新研究决定；</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三、学生对复查决定有异议的，在接到复查决定书之日起15个工作日内，可以向上一级学生申诉处理委员会或上级教育行政部门提出书面申诉；</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四、从处分决定或者复查决定送交之日起，学生在申诉期内未提出申诉的，国科大与所在研究所不再受理其提出的申诉。</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第四十七条  被开除学籍的学生，国科大发给学习证明。学生应按国科大或研究所规定的期限离开研究所，学生管理部门将学生的档案、户口退回其生源所在地。</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第四十八条  对学生的奖励、处分材料，学生管理部门应按相关规定真实完整地归入所在研究所文书档案和学生本人档案。</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第六章  附则</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lastRenderedPageBreak/>
        <w:t>第四十九条  对在国科大或研究所接受学历教育的港澳台侨学生、留学生、非学历教育研究生等类别学生的管理参照本规定实施。</w:t>
      </w:r>
    </w:p>
    <w:p w:rsidR="004728BC"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第五十条  各研究所应依据本规定建立健全相应的规章制度，及时向学生公布，并同时</w:t>
      </w:r>
      <w:proofErr w:type="gramStart"/>
      <w:r w:rsidRPr="004728BC">
        <w:rPr>
          <w:rFonts w:ascii="仿宋_GB2312" w:eastAsia="仿宋_GB2312" w:hint="eastAsia"/>
          <w:sz w:val="28"/>
          <w:szCs w:val="28"/>
        </w:rPr>
        <w:t>抄报国</w:t>
      </w:r>
      <w:proofErr w:type="gramEnd"/>
      <w:r w:rsidRPr="004728BC">
        <w:rPr>
          <w:rFonts w:ascii="仿宋_GB2312" w:eastAsia="仿宋_GB2312" w:hint="eastAsia"/>
          <w:sz w:val="28"/>
          <w:szCs w:val="28"/>
        </w:rPr>
        <w:t>科大和所在地省级教育行政部门备案。国科大根据本规定和经批准生效的实施细则，指导、检查和督促研究所实施学生管理。</w:t>
      </w:r>
    </w:p>
    <w:p w:rsidR="007618B7" w:rsidRPr="004728BC" w:rsidRDefault="004728BC" w:rsidP="004728BC">
      <w:pPr>
        <w:rPr>
          <w:rFonts w:ascii="仿宋_GB2312" w:eastAsia="仿宋_GB2312" w:hint="eastAsia"/>
          <w:sz w:val="28"/>
          <w:szCs w:val="28"/>
        </w:rPr>
      </w:pPr>
      <w:r w:rsidRPr="004728BC">
        <w:rPr>
          <w:rFonts w:ascii="仿宋_GB2312" w:eastAsia="仿宋_GB2312" w:hint="eastAsia"/>
          <w:sz w:val="28"/>
          <w:szCs w:val="28"/>
        </w:rPr>
        <w:t>第五十一条  本规定由国科大学生处负责解释，自印发之日起施行，原《中国科学院研究生院学生管理规定》(院发学字〔2008〕80号)同时废止。</w:t>
      </w:r>
      <w:bookmarkStart w:id="0" w:name="_GoBack"/>
      <w:bookmarkEnd w:id="0"/>
    </w:p>
    <w:sectPr w:rsidR="007618B7" w:rsidRPr="004728BC" w:rsidSect="004728BC">
      <w:pgSz w:w="9979" w:h="14175" w:code="357"/>
      <w:pgMar w:top="1134" w:right="851" w:bottom="1134" w:left="851" w:header="851" w:footer="992" w:gutter="57"/>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38B" w:rsidRDefault="0019538B" w:rsidP="004728BC">
      <w:r>
        <w:separator/>
      </w:r>
    </w:p>
  </w:endnote>
  <w:endnote w:type="continuationSeparator" w:id="0">
    <w:p w:rsidR="0019538B" w:rsidRDefault="0019538B" w:rsidP="00472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38B" w:rsidRDefault="0019538B" w:rsidP="004728BC">
      <w:r>
        <w:separator/>
      </w:r>
    </w:p>
  </w:footnote>
  <w:footnote w:type="continuationSeparator" w:id="0">
    <w:p w:rsidR="0019538B" w:rsidRDefault="0019538B" w:rsidP="004728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32A"/>
    <w:rsid w:val="00013FF6"/>
    <w:rsid w:val="00015B1E"/>
    <w:rsid w:val="0002157F"/>
    <w:rsid w:val="00031CA2"/>
    <w:rsid w:val="00036960"/>
    <w:rsid w:val="000852CB"/>
    <w:rsid w:val="000B0B2A"/>
    <w:rsid w:val="000E3B74"/>
    <w:rsid w:val="000E5636"/>
    <w:rsid w:val="000F2187"/>
    <w:rsid w:val="0012768C"/>
    <w:rsid w:val="00135D82"/>
    <w:rsid w:val="0014199A"/>
    <w:rsid w:val="00176EF0"/>
    <w:rsid w:val="00186DAE"/>
    <w:rsid w:val="0018742D"/>
    <w:rsid w:val="0019538B"/>
    <w:rsid w:val="00195839"/>
    <w:rsid w:val="001A564A"/>
    <w:rsid w:val="001C10BA"/>
    <w:rsid w:val="001C3899"/>
    <w:rsid w:val="001D452D"/>
    <w:rsid w:val="001F649F"/>
    <w:rsid w:val="00220A61"/>
    <w:rsid w:val="0022259B"/>
    <w:rsid w:val="002252DA"/>
    <w:rsid w:val="002346BA"/>
    <w:rsid w:val="00246825"/>
    <w:rsid w:val="00253113"/>
    <w:rsid w:val="002650B0"/>
    <w:rsid w:val="00265D8D"/>
    <w:rsid w:val="002B3D8D"/>
    <w:rsid w:val="002E3351"/>
    <w:rsid w:val="002F3A72"/>
    <w:rsid w:val="00314491"/>
    <w:rsid w:val="003359C6"/>
    <w:rsid w:val="00341177"/>
    <w:rsid w:val="00366DD9"/>
    <w:rsid w:val="00385244"/>
    <w:rsid w:val="003B4D51"/>
    <w:rsid w:val="00430386"/>
    <w:rsid w:val="00433325"/>
    <w:rsid w:val="00457165"/>
    <w:rsid w:val="00461C8E"/>
    <w:rsid w:val="004728BC"/>
    <w:rsid w:val="004919C0"/>
    <w:rsid w:val="004B1525"/>
    <w:rsid w:val="004D39E8"/>
    <w:rsid w:val="00526884"/>
    <w:rsid w:val="00537635"/>
    <w:rsid w:val="00554D4D"/>
    <w:rsid w:val="00555618"/>
    <w:rsid w:val="005569DD"/>
    <w:rsid w:val="00560EE4"/>
    <w:rsid w:val="00572B9D"/>
    <w:rsid w:val="005C49FD"/>
    <w:rsid w:val="005E18C4"/>
    <w:rsid w:val="005F2685"/>
    <w:rsid w:val="005F7744"/>
    <w:rsid w:val="006118FE"/>
    <w:rsid w:val="00634F19"/>
    <w:rsid w:val="0067183B"/>
    <w:rsid w:val="00680E63"/>
    <w:rsid w:val="006857F3"/>
    <w:rsid w:val="006E0186"/>
    <w:rsid w:val="006E4901"/>
    <w:rsid w:val="006F0C97"/>
    <w:rsid w:val="00707234"/>
    <w:rsid w:val="007618B7"/>
    <w:rsid w:val="00762F44"/>
    <w:rsid w:val="00787816"/>
    <w:rsid w:val="00796C7A"/>
    <w:rsid w:val="007A2C70"/>
    <w:rsid w:val="007C1249"/>
    <w:rsid w:val="007C1E30"/>
    <w:rsid w:val="00801C48"/>
    <w:rsid w:val="00806377"/>
    <w:rsid w:val="00810928"/>
    <w:rsid w:val="00814DAA"/>
    <w:rsid w:val="00826188"/>
    <w:rsid w:val="00826905"/>
    <w:rsid w:val="00832000"/>
    <w:rsid w:val="008504A4"/>
    <w:rsid w:val="00851FD7"/>
    <w:rsid w:val="008629C2"/>
    <w:rsid w:val="00881284"/>
    <w:rsid w:val="00896C35"/>
    <w:rsid w:val="008A3D2C"/>
    <w:rsid w:val="008F2E43"/>
    <w:rsid w:val="009061EA"/>
    <w:rsid w:val="00931887"/>
    <w:rsid w:val="0095215B"/>
    <w:rsid w:val="00972D36"/>
    <w:rsid w:val="009738E1"/>
    <w:rsid w:val="009B3F6E"/>
    <w:rsid w:val="009B4669"/>
    <w:rsid w:val="009C2D6A"/>
    <w:rsid w:val="009E3A19"/>
    <w:rsid w:val="009E4237"/>
    <w:rsid w:val="009E732A"/>
    <w:rsid w:val="00A11322"/>
    <w:rsid w:val="00A16C70"/>
    <w:rsid w:val="00A8083A"/>
    <w:rsid w:val="00A86228"/>
    <w:rsid w:val="00A8735C"/>
    <w:rsid w:val="00AA2C22"/>
    <w:rsid w:val="00AB4654"/>
    <w:rsid w:val="00AB5FD0"/>
    <w:rsid w:val="00AD1424"/>
    <w:rsid w:val="00B20F25"/>
    <w:rsid w:val="00B56E0C"/>
    <w:rsid w:val="00B81F31"/>
    <w:rsid w:val="00BA0B42"/>
    <w:rsid w:val="00BC723E"/>
    <w:rsid w:val="00BD3B73"/>
    <w:rsid w:val="00C03A7D"/>
    <w:rsid w:val="00C05F51"/>
    <w:rsid w:val="00C10552"/>
    <w:rsid w:val="00C116D7"/>
    <w:rsid w:val="00C120B4"/>
    <w:rsid w:val="00C15679"/>
    <w:rsid w:val="00C52CCB"/>
    <w:rsid w:val="00C53EE9"/>
    <w:rsid w:val="00C61F5C"/>
    <w:rsid w:val="00C73454"/>
    <w:rsid w:val="00C73672"/>
    <w:rsid w:val="00CC6A5A"/>
    <w:rsid w:val="00CD0217"/>
    <w:rsid w:val="00CE2631"/>
    <w:rsid w:val="00CE6317"/>
    <w:rsid w:val="00D10FFA"/>
    <w:rsid w:val="00D17946"/>
    <w:rsid w:val="00D42707"/>
    <w:rsid w:val="00D473C5"/>
    <w:rsid w:val="00D571F1"/>
    <w:rsid w:val="00D87440"/>
    <w:rsid w:val="00DC498D"/>
    <w:rsid w:val="00DC7481"/>
    <w:rsid w:val="00DD3139"/>
    <w:rsid w:val="00DE012B"/>
    <w:rsid w:val="00DE38E9"/>
    <w:rsid w:val="00DF48AB"/>
    <w:rsid w:val="00E11422"/>
    <w:rsid w:val="00E33E34"/>
    <w:rsid w:val="00E36BF8"/>
    <w:rsid w:val="00E5591E"/>
    <w:rsid w:val="00E615C3"/>
    <w:rsid w:val="00E6248A"/>
    <w:rsid w:val="00EB4A93"/>
    <w:rsid w:val="00EB5DEB"/>
    <w:rsid w:val="00EC7B4C"/>
    <w:rsid w:val="00EF2BE7"/>
    <w:rsid w:val="00EF5C0B"/>
    <w:rsid w:val="00F01214"/>
    <w:rsid w:val="00F04884"/>
    <w:rsid w:val="00F15216"/>
    <w:rsid w:val="00F51BBF"/>
    <w:rsid w:val="00F538BF"/>
    <w:rsid w:val="00F67342"/>
    <w:rsid w:val="00F87E3A"/>
    <w:rsid w:val="00FA1F65"/>
    <w:rsid w:val="00FA6EE5"/>
    <w:rsid w:val="00FC1B81"/>
    <w:rsid w:val="00FC21CA"/>
    <w:rsid w:val="00FD3C29"/>
    <w:rsid w:val="00FD4C98"/>
    <w:rsid w:val="00FD517F"/>
    <w:rsid w:val="00FF5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28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728BC"/>
    <w:rPr>
      <w:sz w:val="18"/>
      <w:szCs w:val="18"/>
    </w:rPr>
  </w:style>
  <w:style w:type="paragraph" w:styleId="a4">
    <w:name w:val="footer"/>
    <w:basedOn w:val="a"/>
    <w:link w:val="Char0"/>
    <w:uiPriority w:val="99"/>
    <w:unhideWhenUsed/>
    <w:rsid w:val="004728BC"/>
    <w:pPr>
      <w:tabs>
        <w:tab w:val="center" w:pos="4153"/>
        <w:tab w:val="right" w:pos="8306"/>
      </w:tabs>
      <w:snapToGrid w:val="0"/>
      <w:jc w:val="left"/>
    </w:pPr>
    <w:rPr>
      <w:sz w:val="18"/>
      <w:szCs w:val="18"/>
    </w:rPr>
  </w:style>
  <w:style w:type="character" w:customStyle="1" w:styleId="Char0">
    <w:name w:val="页脚 Char"/>
    <w:basedOn w:val="a0"/>
    <w:link w:val="a4"/>
    <w:uiPriority w:val="99"/>
    <w:rsid w:val="004728B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28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728BC"/>
    <w:rPr>
      <w:sz w:val="18"/>
      <w:szCs w:val="18"/>
    </w:rPr>
  </w:style>
  <w:style w:type="paragraph" w:styleId="a4">
    <w:name w:val="footer"/>
    <w:basedOn w:val="a"/>
    <w:link w:val="Char0"/>
    <w:uiPriority w:val="99"/>
    <w:unhideWhenUsed/>
    <w:rsid w:val="004728BC"/>
    <w:pPr>
      <w:tabs>
        <w:tab w:val="center" w:pos="4153"/>
        <w:tab w:val="right" w:pos="8306"/>
      </w:tabs>
      <w:snapToGrid w:val="0"/>
      <w:jc w:val="left"/>
    </w:pPr>
    <w:rPr>
      <w:sz w:val="18"/>
      <w:szCs w:val="18"/>
    </w:rPr>
  </w:style>
  <w:style w:type="character" w:customStyle="1" w:styleId="Char0">
    <w:name w:val="页脚 Char"/>
    <w:basedOn w:val="a0"/>
    <w:link w:val="a4"/>
    <w:uiPriority w:val="99"/>
    <w:rsid w:val="004728B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822304">
      <w:bodyDiv w:val="1"/>
      <w:marLeft w:val="0"/>
      <w:marRight w:val="0"/>
      <w:marTop w:val="0"/>
      <w:marBottom w:val="0"/>
      <w:divBdr>
        <w:top w:val="none" w:sz="0" w:space="0" w:color="auto"/>
        <w:left w:val="none" w:sz="0" w:space="0" w:color="auto"/>
        <w:bottom w:val="none" w:sz="0" w:space="0" w:color="auto"/>
        <w:right w:val="none" w:sz="0" w:space="0" w:color="auto"/>
      </w:divBdr>
      <w:divsChild>
        <w:div w:id="1482428450">
          <w:marLeft w:val="0"/>
          <w:marRight w:val="0"/>
          <w:marTop w:val="0"/>
          <w:marBottom w:val="0"/>
          <w:divBdr>
            <w:top w:val="none" w:sz="0" w:space="0" w:color="auto"/>
            <w:left w:val="none" w:sz="0" w:space="0" w:color="auto"/>
            <w:bottom w:val="none" w:sz="0" w:space="0" w:color="auto"/>
            <w:right w:val="none" w:sz="0" w:space="0" w:color="auto"/>
          </w:divBdr>
          <w:divsChild>
            <w:div w:id="448427896">
              <w:marLeft w:val="0"/>
              <w:marRight w:val="0"/>
              <w:marTop w:val="0"/>
              <w:marBottom w:val="0"/>
              <w:divBdr>
                <w:top w:val="none" w:sz="0" w:space="0" w:color="auto"/>
                <w:left w:val="none" w:sz="0" w:space="0" w:color="auto"/>
                <w:bottom w:val="none" w:sz="0" w:space="0" w:color="auto"/>
                <w:right w:val="none" w:sz="0" w:space="0" w:color="auto"/>
              </w:divBdr>
              <w:divsChild>
                <w:div w:id="526800452">
                  <w:marLeft w:val="0"/>
                  <w:marRight w:val="0"/>
                  <w:marTop w:val="0"/>
                  <w:marBottom w:val="0"/>
                  <w:divBdr>
                    <w:top w:val="none" w:sz="0" w:space="0" w:color="auto"/>
                    <w:left w:val="single" w:sz="6" w:space="0" w:color="E0E0E0"/>
                    <w:bottom w:val="none" w:sz="0" w:space="0" w:color="auto"/>
                    <w:right w:val="none" w:sz="0" w:space="0" w:color="auto"/>
                  </w:divBdr>
                  <w:divsChild>
                    <w:div w:id="1160850282">
                      <w:marLeft w:val="150"/>
                      <w:marRight w:val="0"/>
                      <w:marTop w:val="150"/>
                      <w:marBottom w:val="0"/>
                      <w:divBdr>
                        <w:top w:val="single" w:sz="48" w:space="0" w:color="0158A1"/>
                        <w:left w:val="none" w:sz="0" w:space="0" w:color="auto"/>
                        <w:bottom w:val="none" w:sz="0" w:space="0" w:color="auto"/>
                        <w:right w:val="none" w:sz="0" w:space="0" w:color="auto"/>
                      </w:divBdr>
                      <w:divsChild>
                        <w:div w:id="277763034">
                          <w:marLeft w:val="150"/>
                          <w:marRight w:val="150"/>
                          <w:marTop w:val="0"/>
                          <w:marBottom w:val="0"/>
                          <w:divBdr>
                            <w:top w:val="none" w:sz="0" w:space="0" w:color="auto"/>
                            <w:left w:val="none" w:sz="0" w:space="0" w:color="auto"/>
                            <w:bottom w:val="none" w:sz="0" w:space="0" w:color="auto"/>
                            <w:right w:val="none" w:sz="0" w:space="0" w:color="auto"/>
                          </w:divBdr>
                        </w:div>
                        <w:div w:id="593364674">
                          <w:marLeft w:val="150"/>
                          <w:marRight w:val="0"/>
                          <w:marTop w:val="150"/>
                          <w:marBottom w:val="150"/>
                          <w:divBdr>
                            <w:top w:val="none" w:sz="0" w:space="0" w:color="auto"/>
                            <w:left w:val="none" w:sz="0" w:space="0" w:color="auto"/>
                            <w:bottom w:val="none" w:sz="0" w:space="0" w:color="auto"/>
                            <w:right w:val="none" w:sz="0" w:space="0" w:color="auto"/>
                          </w:divBdr>
                          <w:divsChild>
                            <w:div w:id="2018531969">
                              <w:marLeft w:val="0"/>
                              <w:marRight w:val="0"/>
                              <w:marTop w:val="0"/>
                              <w:marBottom w:val="0"/>
                              <w:divBdr>
                                <w:top w:val="none" w:sz="0" w:space="0" w:color="auto"/>
                                <w:left w:val="none" w:sz="0" w:space="0" w:color="auto"/>
                                <w:bottom w:val="none" w:sz="0" w:space="0" w:color="auto"/>
                                <w:right w:val="none" w:sz="0" w:space="0" w:color="auto"/>
                              </w:divBdr>
                              <w:divsChild>
                                <w:div w:id="172879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18</Pages>
  <Words>1098</Words>
  <Characters>6263</Characters>
  <Application>Microsoft Office Word</Application>
  <DocSecurity>0</DocSecurity>
  <Lines>52</Lines>
  <Paragraphs>14</Paragraphs>
  <ScaleCrop>false</ScaleCrop>
  <Company>微软中国</Company>
  <LinksUpToDate>false</LinksUpToDate>
  <CharactersWithSpaces>7347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庞艳</dc:creator>
  <cp:keywords/>
  <dc:description/>
  <cp:lastModifiedBy>庞艳</cp:lastModifiedBy>
  <cp:revision>2</cp:revision>
  <dcterms:created xsi:type="dcterms:W3CDTF">2013-07-19T02:12:00Z</dcterms:created>
  <dcterms:modified xsi:type="dcterms:W3CDTF">2013-07-19T02:20:00Z</dcterms:modified>
</cp:coreProperties>
</file>