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5FD" w:rsidRDefault="001025FD" w:rsidP="001025FD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附件：注意事项</w:t>
      </w:r>
    </w:p>
    <w:p w:rsidR="001025FD" w:rsidRDefault="001025FD" w:rsidP="001025FD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一、投标文件组成要求：</w:t>
      </w:r>
    </w:p>
    <w:p w:rsidR="001025FD" w:rsidRDefault="001025FD" w:rsidP="001025FD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、目录索引</w:t>
      </w:r>
    </w:p>
    <w:p w:rsidR="001025FD" w:rsidRDefault="001025FD" w:rsidP="001025FD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、报价</w:t>
      </w:r>
    </w:p>
    <w:p w:rsidR="001025FD" w:rsidRDefault="001025FD" w:rsidP="001025FD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、投标人资格证明文件</w:t>
      </w:r>
    </w:p>
    <w:p w:rsidR="001025FD" w:rsidRDefault="001025FD" w:rsidP="001025FD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营业执照复印件（盖单位公章）</w:t>
      </w:r>
    </w:p>
    <w:p w:rsidR="001025FD" w:rsidRDefault="001025FD" w:rsidP="001025FD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法定代表人授权书（盖单位公章）</w:t>
      </w:r>
    </w:p>
    <w:p w:rsidR="001025FD" w:rsidRDefault="001025FD" w:rsidP="001025FD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法定代表人身份证复印件（盖单位公章）</w:t>
      </w:r>
    </w:p>
    <w:p w:rsidR="001025FD" w:rsidRDefault="001025FD" w:rsidP="001025FD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委托代理人身份证复印件（盖单位公章）</w:t>
      </w:r>
    </w:p>
    <w:p w:rsidR="001025FD" w:rsidRDefault="001025FD" w:rsidP="001025FD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上一年度财务审计报告（复印件）或近3个月内开户银行出具的资信证明（原件）；</w:t>
      </w:r>
    </w:p>
    <w:p w:rsidR="001025FD" w:rsidRDefault="001025FD" w:rsidP="001025FD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近3个月内公司正常缴纳社保的证明材料（需</w:t>
      </w:r>
      <w:proofErr w:type="gramStart"/>
      <w:r>
        <w:rPr>
          <w:rFonts w:ascii="宋体" w:hAnsi="宋体" w:cs="宋体" w:hint="eastAsia"/>
          <w:sz w:val="24"/>
        </w:rPr>
        <w:t>含服务</w:t>
      </w:r>
      <w:proofErr w:type="gramEnd"/>
      <w:r>
        <w:rPr>
          <w:rFonts w:ascii="宋体" w:hAnsi="宋体" w:cs="宋体" w:hint="eastAsia"/>
          <w:sz w:val="24"/>
        </w:rPr>
        <w:t>团队人员）。</w:t>
      </w:r>
    </w:p>
    <w:p w:rsidR="001025FD" w:rsidRDefault="001025FD" w:rsidP="001025FD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近3年内在经营活动中没有重大违法记录等的书面声明（</w:t>
      </w:r>
      <w:r w:rsidRPr="001025FD">
        <w:rPr>
          <w:rFonts w:ascii="宋体" w:hAnsi="宋体" w:cs="仿宋_GB2312" w:hint="eastAsia"/>
          <w:sz w:val="24"/>
        </w:rPr>
        <w:t>格式自拟，加盖公章</w:t>
      </w:r>
      <w:r>
        <w:rPr>
          <w:rFonts w:ascii="宋体" w:hAnsi="宋体" w:cs="宋体" w:hint="eastAsia"/>
          <w:sz w:val="24"/>
        </w:rPr>
        <w:t>）；</w:t>
      </w:r>
    </w:p>
    <w:p w:rsidR="001025FD" w:rsidRPr="001025FD" w:rsidRDefault="001025FD" w:rsidP="001025FD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hAnsi="宋体" w:cs="仿宋_GB2312" w:hint="eastAsia"/>
          <w:sz w:val="24"/>
        </w:rPr>
      </w:pPr>
      <w:r w:rsidRPr="001025FD">
        <w:rPr>
          <w:rFonts w:ascii="宋体" w:hAnsi="宋体" w:cs="仿宋_GB2312" w:hint="eastAsia"/>
          <w:sz w:val="24"/>
        </w:rPr>
        <w:t>具有良好商业信誉和健全财务会计制度</w:t>
      </w:r>
      <w:r>
        <w:rPr>
          <w:rFonts w:ascii="宋体" w:hAnsi="宋体" w:cs="仿宋_GB2312" w:hint="eastAsia"/>
          <w:sz w:val="24"/>
        </w:rPr>
        <w:t>，</w:t>
      </w:r>
      <w:r w:rsidRPr="001025FD">
        <w:rPr>
          <w:rFonts w:ascii="宋体" w:hAnsi="宋体" w:cs="仿宋_GB2312" w:hint="eastAsia"/>
          <w:sz w:val="24"/>
        </w:rPr>
        <w:t>财务状况</w:t>
      </w:r>
      <w:r>
        <w:rPr>
          <w:rFonts w:ascii="宋体" w:hAnsi="宋体" w:cs="仿宋_GB2312" w:hint="eastAsia"/>
          <w:sz w:val="24"/>
        </w:rPr>
        <w:t>良好，能为院方代垫货款</w:t>
      </w:r>
      <w:r w:rsidRPr="001025FD">
        <w:rPr>
          <w:rFonts w:ascii="宋体" w:hAnsi="宋体" w:cs="仿宋_GB2312" w:hint="eastAsia"/>
          <w:sz w:val="24"/>
        </w:rPr>
        <w:t>的承诺（格式自拟，加盖公章）</w:t>
      </w:r>
    </w:p>
    <w:p w:rsidR="001025FD" w:rsidRPr="001025FD" w:rsidRDefault="001025FD" w:rsidP="001025FD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</w:rPr>
      </w:pPr>
      <w:r w:rsidRPr="001025FD">
        <w:rPr>
          <w:rFonts w:ascii="宋体" w:hAnsi="宋体" w:cs="仿宋_GB2312" w:hint="eastAsia"/>
          <w:sz w:val="24"/>
        </w:rPr>
        <w:t>具有履行合同所必需的设备和专业技术能力</w:t>
      </w:r>
      <w:r>
        <w:rPr>
          <w:rFonts w:ascii="宋体" w:hAnsi="宋体" w:cs="仿宋_GB2312" w:hint="eastAsia"/>
          <w:sz w:val="24"/>
        </w:rPr>
        <w:t>，在智能制造、生态环境、信息技术领域有丰富的从业经验</w:t>
      </w:r>
      <w:r w:rsidRPr="001025FD">
        <w:rPr>
          <w:rFonts w:ascii="宋体" w:hAnsi="宋体" w:cs="仿宋_GB2312" w:hint="eastAsia"/>
          <w:sz w:val="24"/>
        </w:rPr>
        <w:t>的承诺（格式自拟，加盖公章）</w:t>
      </w:r>
    </w:p>
    <w:p w:rsidR="001025FD" w:rsidRDefault="001025FD" w:rsidP="001025FD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与服务内容相应的其他资质证明文件（复印件盖单位公章）；</w:t>
      </w:r>
    </w:p>
    <w:p w:rsidR="001025FD" w:rsidRDefault="001025FD" w:rsidP="001025FD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对外贸易经营者备案登记表（复印件加盖单位公章）</w:t>
      </w:r>
    </w:p>
    <w:p w:rsidR="001025FD" w:rsidRDefault="001025FD" w:rsidP="001025FD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出入境检验检疫报检企业备案表（复印件加盖单位公章）</w:t>
      </w:r>
    </w:p>
    <w:p w:rsidR="001025FD" w:rsidRDefault="001025FD" w:rsidP="001025FD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中华人民共和国海关报关单位注册登记证书（复印件加盖单位公章）</w:t>
      </w:r>
    </w:p>
    <w:p w:rsidR="001025FD" w:rsidRDefault="001025FD" w:rsidP="001025FD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4</w:t>
      </w:r>
      <w:r>
        <w:rPr>
          <w:rFonts w:hint="eastAsia"/>
          <w:color w:val="000000"/>
          <w:sz w:val="24"/>
        </w:rPr>
        <w:t>、</w:t>
      </w:r>
      <w:r>
        <w:rPr>
          <w:rFonts w:hint="eastAsia"/>
          <w:color w:val="000000"/>
          <w:sz w:val="24"/>
        </w:rPr>
        <w:t>2022-2024</w:t>
      </w:r>
      <w:r>
        <w:rPr>
          <w:rFonts w:hint="eastAsia"/>
          <w:color w:val="000000"/>
          <w:sz w:val="24"/>
        </w:rPr>
        <w:t>年高校或科研院所服务经验（提供代理合同复印件加盖公章）</w:t>
      </w:r>
    </w:p>
    <w:p w:rsidR="001025FD" w:rsidRDefault="001025FD" w:rsidP="001025FD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5</w:t>
      </w:r>
      <w:r>
        <w:rPr>
          <w:rFonts w:hint="eastAsia"/>
          <w:color w:val="000000"/>
          <w:sz w:val="24"/>
        </w:rPr>
        <w:t>、整体服务方案包括以下方面（格式自拟）：</w:t>
      </w:r>
      <w:r>
        <w:rPr>
          <w:color w:val="000000"/>
          <w:sz w:val="24"/>
        </w:rPr>
        <w:t xml:space="preserve"> </w:t>
      </w:r>
    </w:p>
    <w:p w:rsidR="001025FD" w:rsidRDefault="001025FD" w:rsidP="001025FD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hAnsi="宋体"/>
          <w:bCs/>
          <w:sz w:val="24"/>
        </w:rPr>
      </w:pPr>
      <w:r>
        <w:rPr>
          <w:rFonts w:ascii="宋体" w:hAnsi="宋体" w:cs="宋体" w:hint="eastAsia"/>
          <w:sz w:val="24"/>
        </w:rPr>
        <w:t>公司介绍。包括部门设置、岗位设置及相应职责、公司现金流情况、为院方临时垫资外贸合同货款情况等</w:t>
      </w:r>
    </w:p>
    <w:p w:rsidR="001025FD" w:rsidRDefault="001025FD" w:rsidP="001025FD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hAnsi="宋体"/>
          <w:bCs/>
          <w:sz w:val="24"/>
        </w:rPr>
      </w:pPr>
      <w:r>
        <w:rPr>
          <w:rFonts w:ascii="宋体" w:hAnsi="宋体" w:cs="宋体" w:hint="eastAsia"/>
          <w:sz w:val="24"/>
        </w:rPr>
        <w:t>代理业务操作规范性流程及完成各流程需要花费的时间</w:t>
      </w:r>
    </w:p>
    <w:p w:rsidR="001025FD" w:rsidRDefault="001025FD" w:rsidP="001025FD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内部质量管控措施</w:t>
      </w:r>
    </w:p>
    <w:p w:rsidR="001025FD" w:rsidRDefault="001025FD" w:rsidP="001025FD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hAnsi="宋体"/>
          <w:bCs/>
          <w:sz w:val="24"/>
        </w:rPr>
      </w:pPr>
      <w:r>
        <w:rPr>
          <w:rFonts w:ascii="宋体" w:hAnsi="宋体" w:cs="宋体" w:hint="eastAsia"/>
          <w:sz w:val="24"/>
        </w:rPr>
        <w:t>档案管理制度</w:t>
      </w:r>
    </w:p>
    <w:p w:rsidR="001025FD" w:rsidRDefault="001025FD" w:rsidP="001025FD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hAnsi="宋体"/>
          <w:bCs/>
          <w:sz w:val="24"/>
        </w:rPr>
      </w:pPr>
      <w:r>
        <w:rPr>
          <w:rFonts w:ascii="宋体" w:hAnsi="宋体" w:cs="宋体" w:hint="eastAsia"/>
          <w:sz w:val="24"/>
        </w:rPr>
        <w:lastRenderedPageBreak/>
        <w:t>监督制约制度</w:t>
      </w:r>
    </w:p>
    <w:p w:rsidR="001025FD" w:rsidRDefault="001025FD" w:rsidP="001025FD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技术支撑</w:t>
      </w:r>
    </w:p>
    <w:p w:rsidR="001025FD" w:rsidRDefault="001025FD" w:rsidP="001025FD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决策提供</w:t>
      </w:r>
    </w:p>
    <w:p w:rsidR="001025FD" w:rsidRDefault="001025FD" w:rsidP="001025FD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项目经理及配备团队情况</w:t>
      </w:r>
    </w:p>
    <w:p w:rsidR="001025FD" w:rsidRDefault="001025FD" w:rsidP="001025FD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资金安全和保障措施</w:t>
      </w:r>
    </w:p>
    <w:p w:rsidR="001025FD" w:rsidRDefault="001025FD" w:rsidP="001025FD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其他可行性建议等内容</w:t>
      </w:r>
    </w:p>
    <w:p w:rsidR="001025FD" w:rsidRDefault="001025FD" w:rsidP="001025FD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6、投标人认为需要陈述的其他内容</w:t>
      </w:r>
    </w:p>
    <w:p w:rsidR="001025FD" w:rsidRDefault="001025FD" w:rsidP="001025FD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二、投标文件的形式及签署</w:t>
      </w:r>
    </w:p>
    <w:p w:rsidR="001025FD" w:rsidRDefault="001025FD" w:rsidP="001025FD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、投标人需提交投标文件正本</w:t>
      </w: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份、副本</w:t>
      </w: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份，并在</w:t>
      </w:r>
      <w:r>
        <w:rPr>
          <w:rFonts w:ascii="黑体" w:eastAsia="黑体" w:hint="eastAsia"/>
          <w:b/>
          <w:color w:val="000000"/>
          <w:sz w:val="24"/>
        </w:rPr>
        <w:t>投标文件的封面上</w:t>
      </w:r>
      <w:r>
        <w:rPr>
          <w:rFonts w:hint="eastAsia"/>
          <w:color w:val="000000"/>
          <w:sz w:val="24"/>
        </w:rPr>
        <w:t>明确标明投标文件正本和副本。如投标文件正本与副本有不同之处，以正本为准。</w:t>
      </w:r>
    </w:p>
    <w:p w:rsidR="001025FD" w:rsidRDefault="001025FD" w:rsidP="001025FD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、投标文件正本与副本均应使用</w:t>
      </w:r>
      <w:r>
        <w:rPr>
          <w:color w:val="000000"/>
          <w:sz w:val="24"/>
        </w:rPr>
        <w:t>A4</w:t>
      </w:r>
      <w:r>
        <w:rPr>
          <w:rFonts w:hint="eastAsia"/>
          <w:color w:val="000000"/>
          <w:sz w:val="24"/>
        </w:rPr>
        <w:t>型纸打印，图表等可按同样规格的倍数扩展，且经法人或被授权人签署。</w:t>
      </w:r>
    </w:p>
    <w:p w:rsidR="001025FD" w:rsidRDefault="001025FD" w:rsidP="001025FD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、投标文件不应有涂改、增删之处，但如有错误必须修改时，修改处必须由法人或被授权人签署。</w:t>
      </w:r>
    </w:p>
    <w:p w:rsidR="001025FD" w:rsidRDefault="001025FD" w:rsidP="001025FD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三、投标文件的密封和标记</w:t>
      </w:r>
    </w:p>
    <w:p w:rsidR="001025FD" w:rsidRDefault="001025FD" w:rsidP="001025FD">
      <w:pPr>
        <w:spacing w:line="360" w:lineRule="auto"/>
        <w:ind w:firstLineChars="196" w:firstLine="47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投标人应将投标文件用封套加以密封，在封口处</w:t>
      </w:r>
      <w:proofErr w:type="gramStart"/>
      <w:r>
        <w:rPr>
          <w:rFonts w:hint="eastAsia"/>
          <w:color w:val="000000"/>
          <w:sz w:val="24"/>
        </w:rPr>
        <w:t>粘帖</w:t>
      </w:r>
      <w:proofErr w:type="gramEnd"/>
      <w:r>
        <w:rPr>
          <w:rFonts w:hint="eastAsia"/>
          <w:color w:val="000000"/>
          <w:sz w:val="24"/>
        </w:rPr>
        <w:t>密封条，盖骑缝公章，并在封套上标明：</w:t>
      </w:r>
    </w:p>
    <w:p w:rsidR="001025FD" w:rsidRDefault="001025FD" w:rsidP="001025FD">
      <w:pPr>
        <w:spacing w:line="360" w:lineRule="auto"/>
        <w:ind w:firstLineChars="400" w:firstLine="96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）项目编号：</w:t>
      </w:r>
      <w:r>
        <w:rPr>
          <w:color w:val="000000"/>
          <w:sz w:val="24"/>
          <w:u w:val="single"/>
        </w:rPr>
        <w:t xml:space="preserve">                                </w:t>
      </w:r>
    </w:p>
    <w:p w:rsidR="001025FD" w:rsidRDefault="001025FD" w:rsidP="001025FD">
      <w:pPr>
        <w:spacing w:line="360" w:lineRule="auto"/>
        <w:ind w:firstLineChars="400" w:firstLine="96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）项目名称：</w:t>
      </w:r>
      <w:r>
        <w:rPr>
          <w:color w:val="000000"/>
          <w:sz w:val="24"/>
          <w:u w:val="single"/>
        </w:rPr>
        <w:t xml:space="preserve">                                </w:t>
      </w:r>
    </w:p>
    <w:p w:rsidR="001025FD" w:rsidRDefault="001025FD" w:rsidP="001025FD">
      <w:pPr>
        <w:spacing w:line="360" w:lineRule="auto"/>
        <w:ind w:firstLineChars="400" w:firstLine="96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）投标人名称：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u w:val="single"/>
        </w:rPr>
        <w:t xml:space="preserve">                                 </w:t>
      </w:r>
    </w:p>
    <w:p w:rsidR="001025FD" w:rsidRDefault="001025FD" w:rsidP="001025FD">
      <w:pPr>
        <w:spacing w:line="360" w:lineRule="auto"/>
        <w:ind w:firstLineChars="400" w:firstLine="96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4</w:t>
      </w:r>
      <w:r>
        <w:rPr>
          <w:rFonts w:hint="eastAsia"/>
          <w:color w:val="000000"/>
          <w:sz w:val="24"/>
        </w:rPr>
        <w:t>）投标人地址：</w:t>
      </w:r>
      <w:r>
        <w:rPr>
          <w:color w:val="000000"/>
          <w:sz w:val="24"/>
          <w:u w:val="single"/>
        </w:rPr>
        <w:t xml:space="preserve">                                  </w:t>
      </w:r>
    </w:p>
    <w:p w:rsidR="001025FD" w:rsidRDefault="001025FD" w:rsidP="001025FD">
      <w:pPr>
        <w:spacing w:line="360" w:lineRule="auto"/>
        <w:ind w:firstLineChars="400" w:firstLine="96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5</w:t>
      </w:r>
      <w:r>
        <w:rPr>
          <w:rFonts w:hint="eastAsia"/>
          <w:color w:val="000000"/>
          <w:sz w:val="24"/>
        </w:rPr>
        <w:t>）联系电话：</w:t>
      </w:r>
      <w:r>
        <w:rPr>
          <w:color w:val="000000"/>
          <w:sz w:val="24"/>
          <w:u w:val="single"/>
        </w:rPr>
        <w:t xml:space="preserve">                                    </w:t>
      </w:r>
    </w:p>
    <w:p w:rsidR="001025FD" w:rsidRDefault="001025FD" w:rsidP="001025FD">
      <w:pPr>
        <w:spacing w:line="360" w:lineRule="auto"/>
        <w:ind w:firstLineChars="400" w:firstLine="960"/>
        <w:rPr>
          <w:b/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6</w:t>
      </w:r>
      <w:r>
        <w:rPr>
          <w:rFonts w:hint="eastAsia"/>
          <w:color w:val="000000"/>
          <w:sz w:val="24"/>
        </w:rPr>
        <w:t>）开标之前不得启封</w:t>
      </w:r>
    </w:p>
    <w:p w:rsidR="001025FD" w:rsidRDefault="001025FD" w:rsidP="001025FD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没有按上述规定密封和标记的投标文件，采购人将不承担投标文件错放或提前开启的责任，由此造成提前开启的投标文件采购人将予以拒绝。</w:t>
      </w:r>
    </w:p>
    <w:p w:rsidR="001025FD" w:rsidRDefault="001025FD" w:rsidP="001025FD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四、评标方法及标准</w:t>
      </w:r>
    </w:p>
    <w:p w:rsidR="00656A4B" w:rsidRDefault="001025FD" w:rsidP="001025FD">
      <w:pPr>
        <w:spacing w:line="360" w:lineRule="auto"/>
        <w:ind w:firstLineChars="196" w:firstLine="47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我院将组织专家对合格投标人的投标报价、服务方案等进行综合比较，按照得分高低顺序进行排列，评选出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家得分最高的投标人为成交供应商。</w:t>
      </w:r>
    </w:p>
    <w:tbl>
      <w:tblPr>
        <w:tblStyle w:val="a4"/>
        <w:tblW w:w="0" w:type="auto"/>
        <w:tblLook w:val="04A0"/>
      </w:tblPr>
      <w:tblGrid>
        <w:gridCol w:w="675"/>
        <w:gridCol w:w="992"/>
        <w:gridCol w:w="851"/>
        <w:gridCol w:w="6004"/>
      </w:tblGrid>
      <w:tr w:rsidR="001025FD" w:rsidTr="001025FD">
        <w:tc>
          <w:tcPr>
            <w:tcW w:w="675" w:type="dxa"/>
            <w:vAlign w:val="center"/>
          </w:tcPr>
          <w:p w:rsidR="001025FD" w:rsidRDefault="001025FD" w:rsidP="001025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92" w:type="dxa"/>
            <w:vAlign w:val="center"/>
          </w:tcPr>
          <w:p w:rsidR="001025FD" w:rsidRDefault="001025FD" w:rsidP="001025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评审要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求</w:t>
            </w:r>
          </w:p>
        </w:tc>
        <w:tc>
          <w:tcPr>
            <w:tcW w:w="851" w:type="dxa"/>
            <w:vAlign w:val="center"/>
          </w:tcPr>
          <w:p w:rsidR="001025FD" w:rsidRDefault="001025FD" w:rsidP="001025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分值</w:t>
            </w:r>
          </w:p>
        </w:tc>
        <w:tc>
          <w:tcPr>
            <w:tcW w:w="6004" w:type="dxa"/>
            <w:vAlign w:val="center"/>
          </w:tcPr>
          <w:p w:rsidR="001025FD" w:rsidRDefault="001025FD" w:rsidP="001025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评审标准</w:t>
            </w:r>
          </w:p>
        </w:tc>
      </w:tr>
      <w:tr w:rsidR="001025FD" w:rsidTr="001025FD">
        <w:tc>
          <w:tcPr>
            <w:tcW w:w="675" w:type="dxa"/>
            <w:vAlign w:val="center"/>
          </w:tcPr>
          <w:p w:rsidR="001025FD" w:rsidRDefault="001025FD" w:rsidP="001025F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1</w:t>
            </w:r>
          </w:p>
        </w:tc>
        <w:tc>
          <w:tcPr>
            <w:tcW w:w="992" w:type="dxa"/>
            <w:vAlign w:val="center"/>
          </w:tcPr>
          <w:p w:rsidR="001025FD" w:rsidRDefault="001025FD" w:rsidP="001025FD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企业资质</w:t>
            </w:r>
          </w:p>
        </w:tc>
        <w:tc>
          <w:tcPr>
            <w:tcW w:w="851" w:type="dxa"/>
            <w:vAlign w:val="center"/>
          </w:tcPr>
          <w:p w:rsidR="001025FD" w:rsidRDefault="001025FD" w:rsidP="001025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10分</w:t>
            </w:r>
          </w:p>
        </w:tc>
        <w:tc>
          <w:tcPr>
            <w:tcW w:w="6004" w:type="dxa"/>
            <w:vAlign w:val="center"/>
          </w:tcPr>
          <w:p w:rsidR="001025FD" w:rsidRDefault="001025FD" w:rsidP="001025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 外汇管理企业A类企业认证，得3分；</w:t>
            </w:r>
          </w:p>
          <w:p w:rsidR="001025FD" w:rsidRDefault="001025FD" w:rsidP="001025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 海关高级认证企业证书（AEO）得4分；</w:t>
            </w:r>
          </w:p>
          <w:p w:rsidR="001025FD" w:rsidRDefault="001025FD" w:rsidP="001025FD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 IS09000系列质量体系认证，得3分</w:t>
            </w:r>
          </w:p>
        </w:tc>
      </w:tr>
      <w:tr w:rsidR="001025FD" w:rsidTr="001025FD">
        <w:tc>
          <w:tcPr>
            <w:tcW w:w="675" w:type="dxa"/>
            <w:vAlign w:val="center"/>
          </w:tcPr>
          <w:p w:rsidR="001025FD" w:rsidRDefault="001025FD" w:rsidP="001025FD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1025FD" w:rsidRDefault="001025FD" w:rsidP="001025FD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从业经验</w:t>
            </w:r>
          </w:p>
        </w:tc>
        <w:tc>
          <w:tcPr>
            <w:tcW w:w="851" w:type="dxa"/>
            <w:vAlign w:val="center"/>
          </w:tcPr>
          <w:p w:rsidR="001025FD" w:rsidRDefault="001025FD" w:rsidP="001025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10分</w:t>
            </w:r>
          </w:p>
        </w:tc>
        <w:tc>
          <w:tcPr>
            <w:tcW w:w="6004" w:type="dxa"/>
            <w:vAlign w:val="center"/>
          </w:tcPr>
          <w:p w:rsidR="001025FD" w:rsidRDefault="001025FD" w:rsidP="001025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为高校或科研机构2022-2024年间服务的经验，每有1所高校或科研机构得1分，最多得10分。（提供代理合同复印件加盖公章）</w:t>
            </w:r>
          </w:p>
        </w:tc>
      </w:tr>
      <w:tr w:rsidR="001025FD" w:rsidTr="001025FD">
        <w:tc>
          <w:tcPr>
            <w:tcW w:w="675" w:type="dxa"/>
            <w:vAlign w:val="center"/>
          </w:tcPr>
          <w:p w:rsidR="001025FD" w:rsidRDefault="001025FD" w:rsidP="001025FD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:rsidR="001025FD" w:rsidRDefault="001025FD" w:rsidP="001025FD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整体服务方案</w:t>
            </w:r>
          </w:p>
        </w:tc>
        <w:tc>
          <w:tcPr>
            <w:tcW w:w="851" w:type="dxa"/>
            <w:vAlign w:val="center"/>
          </w:tcPr>
          <w:p w:rsidR="001025FD" w:rsidRDefault="001025FD" w:rsidP="001025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50分</w:t>
            </w:r>
          </w:p>
        </w:tc>
        <w:tc>
          <w:tcPr>
            <w:tcW w:w="6004" w:type="dxa"/>
            <w:vAlign w:val="center"/>
          </w:tcPr>
          <w:p w:rsidR="001025FD" w:rsidRDefault="001025FD" w:rsidP="001025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1.外贸代理工作总体实施方案：优秀6-10分，良好2-5分，一般为1分；</w:t>
            </w:r>
          </w:p>
          <w:p w:rsidR="001025FD" w:rsidRDefault="001025FD" w:rsidP="001025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2.服务质量（含专业性程度、响应速度、资金安全保障措施、流程是否规范，是否高效，结算及时性等）及外贸代理责任承诺：优秀21-25分，良好16-20分，一般为11-15分；</w:t>
            </w:r>
          </w:p>
          <w:p w:rsidR="001025FD" w:rsidRDefault="001025FD" w:rsidP="001025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 公司现金流充沛，愿意为采购人临时垫资向外支付外贸合同货款承诺，垫资100万元以上，得5分，垫资50万元以上得3分，垫资10万元以上，得1分，不垫资不得分；</w:t>
            </w:r>
          </w:p>
          <w:p w:rsidR="001025FD" w:rsidRDefault="001025FD" w:rsidP="001025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4、根据其配备团队人员的数量、职称、从业年限、参与项目情况等综合比较，人员配备充足，免税办理经验丰富、谈判能力、英文沟通能力强，政策理解深刻的得6-10分，良好的2-5分，一般的得1分。</w:t>
            </w:r>
          </w:p>
          <w:p w:rsidR="001025FD" w:rsidRDefault="001025FD" w:rsidP="001025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1025FD" w:rsidTr="001025FD">
        <w:tc>
          <w:tcPr>
            <w:tcW w:w="675" w:type="dxa"/>
            <w:vAlign w:val="center"/>
          </w:tcPr>
          <w:p w:rsidR="001025FD" w:rsidRDefault="001025FD" w:rsidP="001025FD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:rsidR="001025FD" w:rsidRDefault="001025FD" w:rsidP="001025FD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代理费报价</w:t>
            </w:r>
          </w:p>
        </w:tc>
        <w:tc>
          <w:tcPr>
            <w:tcW w:w="851" w:type="dxa"/>
            <w:vAlign w:val="center"/>
          </w:tcPr>
          <w:p w:rsidR="001025FD" w:rsidRDefault="001025FD" w:rsidP="001025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30分</w:t>
            </w:r>
          </w:p>
        </w:tc>
        <w:tc>
          <w:tcPr>
            <w:tcW w:w="6004" w:type="dxa"/>
            <w:vAlign w:val="center"/>
          </w:tcPr>
          <w:p w:rsidR="001025FD" w:rsidRDefault="001025FD" w:rsidP="001025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本次价格评分统一采用低价优先法计算，即满足比选文件要求且投标价格最低的投标报价为评标基准价，其价格分为满分。其他投标人的价格评分统一按照下列公式计算：</w:t>
            </w:r>
          </w:p>
          <w:p w:rsidR="001025FD" w:rsidRDefault="001025FD" w:rsidP="001025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各条目投标报价得分 =（评标基准价/投标报价）×30/5</w:t>
            </w:r>
          </w:p>
          <w:p w:rsidR="001025FD" w:rsidRDefault="001025FD" w:rsidP="001025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投标报价得分=∑各条目投标报价得分</w:t>
            </w:r>
          </w:p>
        </w:tc>
      </w:tr>
    </w:tbl>
    <w:p w:rsidR="001025FD" w:rsidRPr="001025FD" w:rsidRDefault="001025FD" w:rsidP="001025FD"/>
    <w:sectPr w:rsidR="001025FD" w:rsidRPr="001025FD" w:rsidSect="00656A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9609E"/>
    <w:multiLevelType w:val="multilevel"/>
    <w:tmpl w:val="3639609E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70EF540E"/>
    <w:multiLevelType w:val="multilevel"/>
    <w:tmpl w:val="70EF540E"/>
    <w:lvl w:ilvl="0">
      <w:start w:val="1"/>
      <w:numFmt w:val="decimal"/>
      <w:lvlText w:val="%1)"/>
      <w:lvlJc w:val="left"/>
      <w:pPr>
        <w:ind w:left="108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25FD"/>
    <w:rsid w:val="001025FD"/>
    <w:rsid w:val="00656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5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5FD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table" w:styleId="a4">
    <w:name w:val="Table Grid"/>
    <w:basedOn w:val="a1"/>
    <w:uiPriority w:val="59"/>
    <w:rsid w:val="001025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1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279</Words>
  <Characters>1591</Characters>
  <Application>Microsoft Office Word</Application>
  <DocSecurity>0</DocSecurity>
  <Lines>13</Lines>
  <Paragraphs>3</Paragraphs>
  <ScaleCrop>false</ScaleCrop>
  <Company>Microsoft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2024-11-12T06:45:00Z</dcterms:created>
  <dcterms:modified xsi:type="dcterms:W3CDTF">2024-11-12T07:03:00Z</dcterms:modified>
</cp:coreProperties>
</file>